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31B0" w14:textId="77777777" w:rsidR="00DB7191" w:rsidRPr="008A0118" w:rsidRDefault="00DB7191" w:rsidP="00DB7191">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7235E523" w14:textId="77777777" w:rsidR="00DB7191" w:rsidRDefault="00DB7191">
      <w:pPr>
        <w:rPr>
          <w:sz w:val="22"/>
          <w:lang w:val="ru-RU"/>
        </w:rPr>
      </w:pPr>
    </w:p>
    <w:p w14:paraId="75EAED30" w14:textId="77777777" w:rsidR="00DB7191" w:rsidRDefault="00DB7191">
      <w:pPr>
        <w:rPr>
          <w:sz w:val="22"/>
          <w:lang w:val="ru-RU"/>
        </w:rPr>
      </w:pPr>
    </w:p>
    <w:p w14:paraId="32C1ED3D" w14:textId="18A46608" w:rsidR="004D5789" w:rsidRDefault="00000000">
      <w:r>
        <w:rPr>
          <w:sz w:val="22"/>
        </w:rPr>
        <w:t>Citation: Brand M, Wegmann E, Stark R, Müller A, Wölfling K, Robbins TW, Potenza MN, The Interaction of Person-Affect-Cognition-Execution (I-PACE) model for addictive behaviors: Update, generalization to addictive behaviors beyond Internet-use disorders, and specification of the process character of addictive behaviors, Neuroscience and Biobehavioral Reviews (2019), https://doi.org/10.1016/j.neubiorev.2019.06.032</w:t>
      </w:r>
    </w:p>
    <w:p w14:paraId="54B6F9ED" w14:textId="77777777" w:rsidR="004D5789" w:rsidRPr="00DB7191" w:rsidRDefault="00000000">
      <w:pPr>
        <w:spacing w:before="80"/>
        <w:jc w:val="center"/>
        <w:rPr>
          <w:lang w:val="ru-RU"/>
        </w:rPr>
      </w:pPr>
      <w:r w:rsidRPr="00DB7191">
        <w:rPr>
          <w:b/>
          <w:sz w:val="28"/>
          <w:lang w:val="ru-RU"/>
        </w:rPr>
        <w:t>Модель взаимодействия личностных, аффективных, когнитивных и исполнительных компонентов (</w:t>
      </w:r>
      <w:r>
        <w:rPr>
          <w:b/>
          <w:sz w:val="28"/>
        </w:rPr>
        <w:t>I</w:t>
      </w:r>
      <w:r w:rsidRPr="00DB7191">
        <w:rPr>
          <w:b/>
          <w:sz w:val="28"/>
          <w:lang w:val="ru-RU"/>
        </w:rPr>
        <w:t>-</w:t>
      </w:r>
      <w:r>
        <w:rPr>
          <w:b/>
          <w:sz w:val="28"/>
        </w:rPr>
        <w:t>PACE</w:t>
      </w:r>
      <w:r w:rsidRPr="00DB7191">
        <w:rPr>
          <w:b/>
          <w:sz w:val="28"/>
          <w:lang w:val="ru-RU"/>
        </w:rPr>
        <w:t>) аддиктивного поведения: обновление, обобщение на аддиктивные формы поведения за пределами расстройств, связанных с использованием интернета, и уточнение процессуального характера аддиктивного поведения</w:t>
      </w:r>
    </w:p>
    <w:p w14:paraId="0A9EDEDB" w14:textId="77777777" w:rsidR="004D5789" w:rsidRDefault="00000000">
      <w:pPr>
        <w:spacing w:before="200" w:after="120"/>
      </w:pPr>
      <w:r>
        <w:rPr>
          <w:b/>
        </w:rPr>
        <w:t>Основные положения</w:t>
      </w:r>
    </w:p>
    <w:p w14:paraId="0BD81E4D" w14:textId="77777777" w:rsidR="004D5789" w:rsidRPr="00DB7191" w:rsidRDefault="00000000">
      <w:pPr>
        <w:pStyle w:val="a0"/>
        <w:spacing w:after="0"/>
        <w:rPr>
          <w:lang w:val="ru-RU"/>
        </w:rPr>
      </w:pPr>
      <w:r w:rsidRPr="00DB7191">
        <w:rPr>
          <w:lang w:val="ru-RU"/>
        </w:rPr>
        <w:t>Аддиктивные формы поведения связаны с реактивностью на сигналы и крейвингом.</w:t>
      </w:r>
    </w:p>
    <w:p w14:paraId="7D0F1FEC" w14:textId="77777777" w:rsidR="004D5789" w:rsidRPr="00DB7191" w:rsidRDefault="00000000">
      <w:pPr>
        <w:pStyle w:val="a0"/>
        <w:spacing w:after="0"/>
        <w:rPr>
          <w:lang w:val="ru-RU"/>
        </w:rPr>
      </w:pPr>
      <w:r w:rsidRPr="00DB7191">
        <w:rPr>
          <w:lang w:val="ru-RU"/>
        </w:rPr>
        <w:t>Аддиктивные формы поведения ассоциированы со снижением ингибиторного контроля.</w:t>
      </w:r>
    </w:p>
    <w:p w14:paraId="4848AA87" w14:textId="77777777" w:rsidR="004D5789" w:rsidRPr="00DB7191" w:rsidRDefault="00000000">
      <w:pPr>
        <w:pStyle w:val="a0"/>
        <w:spacing w:after="0"/>
        <w:rPr>
          <w:lang w:val="ru-RU"/>
        </w:rPr>
      </w:pPr>
      <w:r w:rsidRPr="00DB7191">
        <w:rPr>
          <w:lang w:val="ru-RU"/>
        </w:rPr>
        <w:t>В процессе развития аддиктивного поведения формируются привычные поведенческие паттерны.</w:t>
      </w:r>
    </w:p>
    <w:p w14:paraId="26C2D862" w14:textId="77777777" w:rsidR="004D5789" w:rsidRPr="00DB7191" w:rsidRDefault="00000000">
      <w:pPr>
        <w:pStyle w:val="a0"/>
        <w:spacing w:after="0"/>
        <w:rPr>
          <w:lang w:val="ru-RU"/>
        </w:rPr>
      </w:pPr>
      <w:r w:rsidRPr="00DB7191">
        <w:rPr>
          <w:lang w:val="ru-RU"/>
        </w:rPr>
        <w:t>Дисбаланс между фронто-стриарными цепями вносит вклад в аддиктивное поведение.</w:t>
      </w:r>
    </w:p>
    <w:p w14:paraId="1BF3EB30" w14:textId="77777777" w:rsidR="004D5789" w:rsidRPr="00DB7191" w:rsidRDefault="00000000">
      <w:pPr>
        <w:spacing w:before="200" w:after="120"/>
        <w:rPr>
          <w:lang w:val="ru-RU"/>
        </w:rPr>
      </w:pPr>
      <w:r w:rsidRPr="00DB7191">
        <w:rPr>
          <w:b/>
          <w:lang w:val="ru-RU"/>
        </w:rPr>
        <w:t>Аннотация</w:t>
      </w:r>
    </w:p>
    <w:p w14:paraId="77926421" w14:textId="77777777" w:rsidR="004D5789" w:rsidRDefault="00000000">
      <w:pPr>
        <w:spacing w:after="80"/>
      </w:pPr>
      <w:r w:rsidRPr="00DB7191">
        <w:rPr>
          <w:lang w:val="ru-RU"/>
        </w:rPr>
        <w:t>Мы предлагаем обновлённую версию модели взаимодействия личностных, аффективных, когнитивных и исполнительных компонентов (</w:t>
      </w:r>
      <w:r>
        <w:t>I</w:t>
      </w:r>
      <w:r w:rsidRPr="00DB7191">
        <w:rPr>
          <w:lang w:val="ru-RU"/>
        </w:rPr>
        <w:t>-</w:t>
      </w:r>
      <w:r>
        <w:t>PACE</w:t>
      </w:r>
      <w:r w:rsidRPr="00DB7191">
        <w:rPr>
          <w:lang w:val="ru-RU"/>
        </w:rPr>
        <w:t xml:space="preserve">), которую, как мы полагаем, можно применять к нескольким типам аддиктивного поведения, таким как расстройства, связанные с азартными играми, игровое расстройство, расстройство покупок-шопинга и расстройство компульсивного сексуального поведения. Опираясь на недавние эмпирические данные и теоретические соображения, мы утверждаем, что аддиктивное поведение развивается как следствие взаимодействий между предрасполагающими переменными, аффективными и когнитивными реакциями на специфические стимулы и исполнительными функциями, такими как ингибиторный контроль и принятие решений. В процессе формирования аддиктивного поведения связи между реактивностью на </w:t>
      </w:r>
      <w:r w:rsidRPr="00DB7191">
        <w:rPr>
          <w:lang w:val="ru-RU"/>
        </w:rPr>
        <w:lastRenderedPageBreak/>
        <w:t xml:space="preserve">сигналы/крейвингом и сниженным ингибиторным контролем способствуют развитию привычных поведенческих паттернов. </w:t>
      </w:r>
      <w:r>
        <w:t>Дисбаланс между структурами фронто-стриарных цепей, в особенности между вентральным стриатумом, миндалиной и дорсолатеральными префронтальными областями, может быть особенно значим для ранних стадий, а дорсальный стриатум — для более поздних стадий аддиктивного процесса. Модель I-PACE может служить теоретической основой для будущих исследований аддиктивного поведения и клинической практики. В будущих исследованиях следует изучать как общие, так и специфические механизмы, задействованные при аддиктивных расстройствах, расстройствах обсессивно-компульсивного спектра, расстройствах контроля импульсов и расстройствах, связанных с употреблением психоактивных веществ.</w:t>
      </w:r>
    </w:p>
    <w:p w14:paraId="46184212" w14:textId="77777777" w:rsidR="004D5789" w:rsidRDefault="00000000">
      <w:pPr>
        <w:spacing w:before="200" w:after="120"/>
      </w:pPr>
      <w:r>
        <w:rPr>
          <w:b/>
        </w:rPr>
        <w:t>Ключевые слова</w:t>
      </w:r>
    </w:p>
    <w:p w14:paraId="2BAB7E96" w14:textId="77777777" w:rsidR="004D5789" w:rsidRDefault="00000000">
      <w:pPr>
        <w:spacing w:after="80"/>
      </w:pPr>
      <w:r>
        <w:t>поведенческие аддикции, игровое расстройство, расстройство, связанное с азартными играми, проблематичное использование порнографии, расстройство покупок-шопинга, реактивность на сигналы, ингибиторный контроль</w:t>
      </w:r>
    </w:p>
    <w:p w14:paraId="6D24165C" w14:textId="77777777" w:rsidR="004D5789" w:rsidRDefault="00000000">
      <w:pPr>
        <w:spacing w:before="200" w:after="120"/>
      </w:pPr>
      <w:r>
        <w:rPr>
          <w:b/>
        </w:rPr>
        <w:t>1. Введение</w:t>
      </w:r>
    </w:p>
    <w:p w14:paraId="1C7AA768" w14:textId="77777777" w:rsidR="004D5789" w:rsidRDefault="00000000">
      <w:pPr>
        <w:spacing w:after="80"/>
      </w:pPr>
      <w:r>
        <w:t xml:space="preserve">Модель взаимодействия личностных, аффективных, когнитивных и исполнительных компонентов (I-PACE) для специфических расстройств, связанных с использованием интернета, была опубликована более двух лет назад (Brand, Young, Laier, Wölfling, &amp; Potenza, 2016). Одной из целей было описание психологических и нейробиологических процессов, лежащих в основе развития и поддержания аддиктивного использования конкретных интернет-приложений, например используемых для игр, азартных игр, просмотра порнографии, покупок-шопинга и социальных сетей. После публикации модель I-PACE сравнительно часто цитировалась исследователями по всему миру не только применительно к игровому расстройству (например, Deleuze et al., 2017; Dieter et al., 2017; Dong, Wang, Wang, Du, &amp; Potenza, 2019; Kaess et al., 2017; Lee, Lee, Namkoong, &amp; Jung, 2018; Lee, Namkoong, Lee, &amp; Jung, 2018; Li et al., 2018; Paulus, Ohmann, von Gontard, &amp; Popow, 2018; Sariyska, Lachmann, Markett, Reuter, &amp; Montag, 2017), но и к расстройству, связанному с азартными играми (например, Ioannidis, Hook, Wickham, Grant, &amp; Chamberlain, 2019; Starcke, Antons, Trotzke, &amp; Brand, 2018), расстройству компульсивного сексуального поведения, включая проблематичное использование порнографии (например, Carnes &amp; Love, 2017; Strahler, Kruse, Wehrum-Osinsky, Klucken, &amp; Stark, 2018; Wéry, Deleuze, Canale, &amp; Billieux, 2018), расстройству покупок-шопинга (например, Lam &amp; Lam, 2017; Vogel et al., 2018), чрезмерному использованию коммуникационных приложений (например, Dempsey, O’Brien, Tiamiyu, &amp; Elhai, 2019; Elhai, Tiamiyu, &amp; Weeks, 2018; Kircaburun &amp; Griffiths, 2018; Montag et al., 2018; Rothen et al., 2018), неспецифическому расстройству, связанному с использованием интернета (например, Carbonell, Chamarro, Oberst, Rodrigo, &amp; Prades, 2018; Emelin, Rasskazova, &amp; Tkhostov, 2017; Ioannidis, Hook, Goudriaan, et al., 2019; Lachmann et al., 2018; Vargas et al., 2019; N. Zhou et al., 2018), а также к другим аддиктивным формам поведения, включая расстройства, связанные с употреблением психоактивных веществ (F. Zhou et al., 2018). Одиннадцатое издание </w:t>
      </w:r>
      <w:r>
        <w:lastRenderedPageBreak/>
        <w:t>Международной классификации болезней (МКБ-11), недавно введённое в обращение (World-Health-Organization, 2019), акцентирует внимание на самом расстройстве (например, gambling disorder), не ссылаясь на среду, через которую оно реализуется; так, используется термин gaming disorder, а не Internet-gaming disorder, применявшийся в пятом издании Diagnostic and Statistical Manual (DSM-5) (APA, 2013). В МКБ-11 среда поведения может дополнительно уточняться как преимущественно офлайн- или преимущественно онлайн-связанная для расстройств, связанных с азартными играми и играми. Следовательно, модель, объясняющая лежащие в основе проблемного поведения процессы, должна быть применима как к онлайн-, так и к офлайн-среде, а также к их сочетанию. Мы по-прежнему считаем, что именно само поведение является ключевым элементом анализа, тогда как среда (онлайн или офлайн) обычно носит вторичный характер, хотя и может вносить существенный вклад в проявление конкретных аддиктивных форм поведения и общую дисперсию между ними (Baggio et al., 2018). Мы предлагаем обновлённую версию модели I-PACE, которая, по нашему предположению, будет применима не только к специфическим расстройствам, связанным с использованием интернета, но и к другим типам аддиктивного поведения. Эта обновлённая модель I-PACE сосредоточена на индивидуальных психологических и нейробиологических механизмах аддиктивного поведения. Медиа-специфические аспекты и другие факторы среды, связанные с поведением и, вероятно, ускоряющие или замедляющие развитие аддиктивного поведения, затем могут быть определены и описаны для конкретных версий модели. На рисунке 1 суммировано предлагаемое разграничение между аспектами среды/медиа, реакциями индивида и поведенческими и нейробиологическими факторами, задействованными в аддиктивном поведении.</w:t>
      </w:r>
    </w:p>
    <w:p w14:paraId="28750E7C" w14:textId="77777777" w:rsidR="004D5789" w:rsidRDefault="00000000">
      <w:pPr>
        <w:spacing w:after="80"/>
      </w:pPr>
      <w:r>
        <w:t>Рисунок 1. Разграничение средовых аспектов, индивидуальных реакций человека и последствий повторяющегося специфического поведения с течением времени. Пересмотренная модель I-PACE концентрируется на реакциях человека и последствиях, вовлечённых в развитие аддиктивного поведения.</w:t>
      </w:r>
    </w:p>
    <w:p w14:paraId="2DB96C63" w14:textId="77777777" w:rsidR="004D5789" w:rsidRDefault="00000000">
      <w:pPr>
        <w:spacing w:after="80"/>
      </w:pPr>
      <w:r>
        <w:t>Кроме того, мы стремимся более явно конкретизировать процессуальный характер модели, выделив две подмодели: одну — для механизмов, вовлечённых в ранние стадии, и другую — для механизмов, характерных для поздних стадий аддиктивного процесса. Мы не повторяем подробное обсуждение всех компонентов, включённых в модель I-PACE (см. Brand, Young, et al., 2016). Вместо этого мы главным образом сосредотачиваемся на наиболее недавних работах, прежде всего на метаанализах и систематических обзорах, которые послужили основанием для обновления модели I-PACE.</w:t>
      </w:r>
    </w:p>
    <w:p w14:paraId="3D7FD46D" w14:textId="77777777" w:rsidR="004D5789" w:rsidRDefault="00000000">
      <w:pPr>
        <w:spacing w:before="200" w:after="120"/>
      </w:pPr>
      <w:r>
        <w:rPr>
          <w:b/>
        </w:rPr>
        <w:t>2. Обновлённая модель I-PACE аддиктивного поведения</w:t>
      </w:r>
    </w:p>
    <w:p w14:paraId="6C0537DB" w14:textId="77777777" w:rsidR="004D5789" w:rsidRDefault="00000000">
      <w:pPr>
        <w:spacing w:after="80"/>
      </w:pPr>
      <w:r>
        <w:t xml:space="preserve">Пересмотр модели I-PACE включает три основных шага. Во-первых, мы фокусируемся на предрасполагающих переменных, которые рассматриваются как вовлечённые в различные типы аддиктивного поведения (расстройства, связанные с азартными играми, игровое расстройство и др.), и разграничиваем их с более специфичными для конкретного поведения предрасполагающими переменными. Во-вторых, мы точнее определяем </w:t>
      </w:r>
      <w:r>
        <w:lastRenderedPageBreak/>
        <w:t>внутренний круг аддиктивного процесса в модели I-PACE в свете недавних эмпирических данных. В-третьих, мы различаем ранние и поздние стадии процесса, чтобы наглядно показать потенциально разные роли модераторов и медиаторов в зависимости от стадии аддикции. Пересмотренная модель I-PACE аддиктивного поведения представлена на рисунке 2. На рисунке 2A показаны взаимодействия между переменными, которые считаются особенно важными на ранних стадиях аддиктивного поведения. На рисунке 2B представлены взаимодействия переменных на поздних стадиях аддиктивных процессов.</w:t>
      </w:r>
    </w:p>
    <w:p w14:paraId="1F3CB9BB" w14:textId="77777777" w:rsidR="004D5789" w:rsidRDefault="00000000">
      <w:pPr>
        <w:spacing w:before="160" w:after="80"/>
      </w:pPr>
      <w:r>
        <w:rPr>
          <w:b/>
        </w:rPr>
        <w:t>2.1. P-компонент модели I-PACE</w:t>
      </w:r>
    </w:p>
    <w:p w14:paraId="77AE076F" w14:textId="77777777" w:rsidR="004D5789" w:rsidRDefault="00000000">
      <w:pPr>
        <w:spacing w:after="80"/>
      </w:pPr>
      <w:r>
        <w:t xml:space="preserve">P-компонент отражает базовые характеристики человека, которые, вероятно, вовлечены в аддиктивный процесс как предрасполагающие переменные (см. обсуждение в Brand, Young, et al., 2016). Общие предрасполагающие переменные (левая часть верхнего блока модели) могут вносить существенный вклад во все типы аддиктивного поведения (например, расстройство, связанное с азартными играми, игровое расстройство, расстройство покупок-шопинга, расстройство, связанное с просмотром порнографии/гиперсексуальным поведением). Перечень этих потенциально предрасполагающих переменных не является исчерпывающим. Он лишь суммирует переменные, для которых имеется относительно широкая доказательная база, включая данные метаанализов, хотя сила доказательств может различаться для разных типов аддиктивного поведения. Данные указывают на значимый генетический вклад в расстройство, связанное с азартными играми (Lobo, 2016; Potenza, 2017, 2018; Xuan et al., 2017), и в неспецифическое расстройство, связанное с использованием интернета (Hahn, Reuter, Spinath, &amp; Montag, 2017). Кроме того, негативный ранний детский опыт рассматривается как фактор уязвимости для расстройства, связанного с азартными играми (Roberts et al., 2017), и игрового расстройства (Schneider, King, &amp; Delfabbro, 2017), что согласуется с недавними теоретическими представлениями о роли привязанности в аддиктивном поведении (Alvarez-Monjaras, Mayes, Potenza, &amp; Rutherford, 2018). Психопатологические корреляты, в частности депрессия и социальная тревожность, неоднократно описывались для расстройства, связанного с азартными играми (Dowling et al., 2017), игрового расстройства (Männikkö, Ruotsalainen, Miettunen, Pontes, &amp; Kääriäinen, 2017), неспецифического расстройства, связанного с использованием интернета (Ho et al., 2014), и расстройства покупок-шопинга (Müller et al., 2019), а также других поведенческих аддикций (Starcevic &amp; Khazaal, 2017). Темпераментные особенности, такие как высокая импульсивность, также ассоциировались с расстройством, связанным с азартными играми (Dowling et al., 2017), игровым расстройством (Gervasi et al., 2017; Kuss, Pontes, &amp; Griffiths, 2018; Ryu et al., 2018) и неспецифическими расстройствами, связанными с использованием интернета (Kayiş et al., 2016), равно как и дисфункциональные копинг-стили — с игровым расстройством (Schneider, King, &amp; Delfabbro, 2018). В модели I-PACE мы используем общие термины (например, psychopathology, temperamental features, включая, к примеру, impulsivity), которые затем могут уточняться применительно к конкретным аддиктивным формам поведения. Поведенчески-специфические предрасполагающие переменные (правая часть верхнего блока модели, рисунки 2A и 2B) рассматриваются как характерные для </w:t>
      </w:r>
      <w:r>
        <w:lastRenderedPageBreak/>
        <w:t>разных конкретных форм аддиктивного поведения. Так, лица с более высоким уровнем поиска новизны могут быть более склонны к развитию расстройства, связанного с азартными играми (Del Pino-Gutiérrez et al., 2017). Лица с более выраженной агрессивностью и нарциссическими чертами личности могут быть более подвержены развитию игрового расстройства (Gervasi et al., 2017). Лица с высокой устойчивой сексуальной мотивацией могут быть более склонны к развитию гиперсексуального поведения или расстройства, связанного с использованием порнографии (Stark et al., 2017), а лица с высокими материалистическими ценностями — особенно подвержены развитию расстройства покупок-шопинга (Claes, Müller, &amp; Luyckx, 2016; Müller et al., 2014).</w:t>
      </w:r>
    </w:p>
    <w:p w14:paraId="6A60189F" w14:textId="77777777" w:rsidR="004D5789" w:rsidRDefault="00000000">
      <w:pPr>
        <w:spacing w:before="160" w:after="80"/>
      </w:pPr>
      <w:r>
        <w:rPr>
          <w:b/>
        </w:rPr>
        <w:t>2.2. Внутренний круг: аффективный (A), когнитивный (C) и исполнительный (E) компоненты модели I-PACE</w:t>
      </w:r>
    </w:p>
    <w:p w14:paraId="039D69CD" w14:textId="77777777" w:rsidR="004D5789" w:rsidRDefault="00000000">
      <w:pPr>
        <w:spacing w:after="80"/>
      </w:pPr>
      <w:r>
        <w:t>Одна из основных идей внутреннего круга модели I-PACE состоит в том, что развитие проблемного и аддиктивного поведения происходит только во взаимодействии между предрасполагающими переменными индивида и определёнными аспектами, которые задаёт конкретная ситуация. Эти взаимодействия приводят к переживанию вознаграждения и компенсации, ассоциированных с определёнными формами поведения. На ранних стадиях (рисунок 2A) индивиды могут воспринимать внешние (например, столкновение со связанными с поведением стимулами) или внутренние (например, негативные или, напротив, очень позитивные состояния настроения) триггеры в конкретных ситуациях. Эти восприятия могут приводить к аффективным и когнитивным реакциям, таким как усиление внимания к данным стимулам и побуждения вести себя определённым образом; например, стремление играть в онлайн-игры или смотреть порнографию (Starcke et al., 2018).</w:t>
      </w:r>
    </w:p>
    <w:p w14:paraId="48F08F60" w14:textId="77777777" w:rsidR="004D5789" w:rsidRDefault="00000000">
      <w:pPr>
        <w:spacing w:after="80"/>
      </w:pPr>
      <w:r>
        <w:t xml:space="preserve">Аффективные и когнитивные реакции приводят к решениям действовать определённым образом. Решение о включении в специфическое поведение может определяться двумя взаимодействующими системами: импульсивной/реактивной системой, в значительной степени основанной на ассоциативном научении (классическом и оперантном обусловливании), и рефлексивной/делиберативной системой, главным образом связанной с рассуждением и исполнительными функциями (Kahneman, 2003; Schiebener &amp; Brand, 2015; Strack &amp; Deutsch, 2004). Предполагается, что у лиц с аддикциями поведение всё в большей степени зависит от импульсивных/реактивных нейронных систем, включая лимбические структуры (Noël, van der Linden, &amp; Bechara, 2006). В ходе аддиктивного процесса префронтально-корковый ингибиторный контроль над побуждениями и желаниями может ослабевать (Bechara, 2005; Volkow &amp; Morales, 2015). Объединяя эти теоретические подходы, мы предполагаем, что связи между аффективными и когнитивными реакциями на внешние или внутренние триггеры и решениями включаться в определённое поведение модифицируются уровнем общего ингибиторного контроля (в отличие от специфического для настроения или стимула ингибиторного контроля) и саморегуляции/самонаправленности (Hahn et al., 2017), по крайней мере на ранних стадиях аддиктивного поведения. Метаанализ Meng, Deng, Wang, Guo и Li (2015) показывает, что префронтальная дисфункция ассоциирована с игровым расстройством, что указывает на потенциальный конфликт между системами ожидания вознаграждения и саморегуляции, </w:t>
      </w:r>
      <w:r>
        <w:lastRenderedPageBreak/>
        <w:t>включая конфликты, связанные с отсрочиванием удовольствия (Volkow &amp; Baler, 2015). Что касается общего ингибиторного контроля, Yao et al. (2017) сообщают о функциональных и структурных изменениях мозга при игровом расстройстве, связанных со снижением исполнительного функционирования. Специфические формы поведения (например, игра в онлайн-игру, азартная игра в казино, покупка товаров) могут приводить к ощущению удовлетворения или облегчения негативного настроения (Laier &amp; Brand, 2017). Эти переживания впоследствии изменяют субъективные ожидания вознаграждения, связанные с соответствующим поведением. Они также могут модифицировать индивидуальный копинг-стиль. Например, если человек усваивает, что игра в онлайн-игры эффективно способствует возникновению приятных переживаний или помогает избежать негативных эмоциональных состояний, он может обобщить ожидание того, что игра в онлайн-игры полезна для совладания с эмоциями в повседневной жизни (Kuss et al., 2018; Laier, Wegmann, &amp; Brand, 2018). Изменение ожиданий и копинг-стилей может повышать вероятность возникновения в последующих ситуациях побуждений или желания действовать определённым образом при столкновении с внешними или внутренними триггерами. Такое взаимодействие между переживанием крейвинга и ожиданиями было показано у лиц с более высокой выраженностью симптомов аддиктивного использования интернет-коммуникационных сервисов (Wegmann, Ostendorf, &amp; Brand, 2018). Со временем эти связи между аффективными и когнитивными реакциями, решениями действовать определённым образом, переживаниями вознаграждения и компенсации, а также поведенчески-специфическими ожиданиями могут становиться сильнее. Следовательно, контроль над поведением со стороны общих ингибиторных механизмов может становиться более затруднённым, а решения действовать определённым образом — всё в большей степени определяться импульсивными/реактивными ответами на триггеры. Механизмы, предположительно задействованные на поздних стадиях аддиктивного поведения, суммированы на рисунке 2B.</w:t>
      </w:r>
    </w:p>
    <w:p w14:paraId="4FB92EAA" w14:textId="77777777" w:rsidR="004D5789" w:rsidRDefault="00000000">
      <w:pPr>
        <w:spacing w:after="80"/>
      </w:pPr>
      <w:r>
        <w:t>Рисунок 2. Пересмотренная модель I-PACE аддиктивного поведения. На рисунке A показаны ранние стадии развития аддиктивного поведения. На рисунке B представлены поздние стадии процесса и факторы, способствующие поддержанию аддиктивного поведения. Более толстые стрелки указывают на более сильные связи/ускоренные механизмы.</w:t>
      </w:r>
    </w:p>
    <w:p w14:paraId="0E4012F7" w14:textId="77777777" w:rsidR="004D5789" w:rsidRDefault="00000000">
      <w:pPr>
        <w:spacing w:after="80"/>
      </w:pPr>
      <w:r>
        <w:t xml:space="preserve">На поздних стадиях аддиктивного процесса, хотя переход может быть постепенным, вышеописанные связи могут становиться всё более прочными, в результате чего формируются привычные формы поведения, которые в определённых ситуациях могут ощущаться как автоматические. Реактивность на сигналы и крейвинг со временем могут эволюционировать из аффективных и когнитивных реакций как следствие процессов обусловливания (Starcke et al., 2018). Предыдущие исследования подчёркивают важную роль чувствительности к связанным с аддикцией стимулам и активации нейронных систем вознаграждения с участием вентрального и дорсального стриатума и других лимбических структур при аддиктивном поведении (Fauth-Bühler &amp; Mann, 2017; Fauth-Bühler, Mann, &amp; Potenza, 2017; Luijten, Schellekens, Kuhn, Machielse, &amp; Sescousse, 2017; Palaus, Marron, </w:t>
      </w:r>
      <w:r>
        <w:lastRenderedPageBreak/>
        <w:t>Viejo-Sobera, &amp; Redolar-Ripoll, 2017). Субъективные ожидания могут превращаться в аффективные и когнитивные искажения, которые могут включать смещённое или кажущееся автоматическим внимание к соответствующим стимулам и триггерам, связанным с поведением (Jeromin, Nyenhuis, &amp; Barke, 2016). Мы предполагаем, что на поздних стадиях аддиктивного процесса компенсаторные эффекты становятся более выраженными, чем собственно эффекты удовлетворения (ср. Brand, Young, et al., 2016). Помимо модераторных эффектов общего ингибиторного контроля в отношениях между реактивностью на сигналы/крейвингом и привычным поведением, мы предполагаем, что на поздних стадиях аддиктивных процессов стимул-специфический ингибиторный контроль может выступать медиатором (Everitt &amp; Robbins, 2016). Несколько исследователей подчёркивали нарушения ингибиторного контроля и исполнительных функций при расстройстве, связанном с азартными играми (Ioannidis, Hook, Wickham, et al., 2019; van Timmeren, Daams, van Holst, &amp; Goudriaan, 2018), игровом расстройстве (Argyriou, Davison, &amp; Lee, 2017; Kuss et al., 2018; Yao et al., 2017) и неспецифических расстройствах, связанных с использованием интернета (Ioannidis, Hook, Goudriaan, et al., 2019). Однако мы предполагаем, что, хотя общий ингибиторный контроль также может снижаться в ходе аддиктивных процессов, именно развитие сниженного специфического, связанного со стимулом ингибиторного контроля критически вовлечено в привычное поведение на поздних стадиях аддиктивного поведения. Мы предполагаем, что если реактивность на сигналы и крейвинг формируются как ответы на внешние или внутренние триггеры, то это может приводить к снижению способности контролировать желание при столкновении с аддиктивными стимулами, что, в свою очередь, повышает вероятность привычного поведения (Piazza &amp; Deroche-Gamonet, 2013).</w:t>
      </w:r>
    </w:p>
    <w:p w14:paraId="4B245416" w14:textId="77777777" w:rsidR="004D5789" w:rsidRDefault="00000000">
      <w:pPr>
        <w:spacing w:before="200" w:after="120"/>
      </w:pPr>
      <w:r>
        <w:rPr>
          <w:b/>
        </w:rPr>
        <w:t>3. Нейробиологические механизмы</w:t>
      </w:r>
    </w:p>
    <w:p w14:paraId="4BBABF56" w14:textId="77777777" w:rsidR="004D5789" w:rsidRDefault="00000000">
      <w:pPr>
        <w:spacing w:before="160" w:after="80"/>
      </w:pPr>
      <w:r>
        <w:rPr>
          <w:b/>
        </w:rPr>
        <w:t>3.1. Нейронаучные теории аддикции, интегрированные во внутренний круг модели I-PACE</w:t>
      </w:r>
    </w:p>
    <w:p w14:paraId="564B1CEF" w14:textId="77777777" w:rsidR="004D5789" w:rsidRDefault="00000000">
      <w:pPr>
        <w:spacing w:after="80"/>
      </w:pPr>
      <w:r>
        <w:t xml:space="preserve">Во внутренний круг модели I-PACE интегрирован ряд нейронаучных теорий и моделей, объясняющих аддиктивное поведение (Brand, Young, et al., 2016). Прямые связи прослеживаются с моделью нарушенного торможения ответа и приписывания значимости (Impaired Response Inhibition and Salience Attribution, I-RISA) (Goldstein &amp; Volkow, 2011), моделями и теориями incentive-sensitization (Robinson &amp; Berridge, 2008) и reward deficiency syndrome (Blum et al., 1996), а также с дуально-процессуальными подходами к аддикции (Bechara, 2005; Everitt &amp; Robbins, 2005, 2016) и представлениями о дисбалансе между целенаправленным поведением и привычками (Robbins, Vaghi, &amp; Banca, 2019). Мы также обращаемся к аспектам более специфических теоретических моделей, интегрирующих нейронаучные представления о расстройстве, связанном с азартными играми (Blaszczynski &amp; Nower, 2002; Goudriaan, Oosterlaan, Beurs, &amp; van den Brink, 2004), и игровом расстройстве (Dong &amp; Potenza, 2014; Wei, Zhang, Turel, Bechara, &amp; He, 2017). Объединяя эти теории, мы рассматриваем прогрессирующий дисбаланс между усиливающимися мотивационными побуждениями и желаниями, ориентированными на стимул, с одной стороны, и </w:t>
      </w:r>
      <w:r>
        <w:lastRenderedPageBreak/>
        <w:t>снижающимся ситуационно-специфическим ингибиторным контролем над этими побуждениями и желаниями — с другой, как важный для развития и поддержания аддиктивного поведения. Усиление incentive sensitization как результата процессов обусловливания (Berridge, Robinson, &amp; Aldridge, 2009) на поздних стадиях аддиктивного процесса может быть связано с внимательностным смещением и реактивностью на сигналы. Лица с дефицитом системы вознаграждения могут быть особенно склонны к развитию incentive sensitization (Blum, Gardner, Oscar-Berman, &amp; Gold, 2012). Инцентитивная значимость может способствовать реактивности на сигналы и крейвингу, что, в свою очередь, может способствовать вовлечению в аддиктивное поведение.</w:t>
      </w:r>
    </w:p>
    <w:p w14:paraId="1AA1DCBC" w14:textId="77777777" w:rsidR="004D5789" w:rsidRDefault="00000000">
      <w:pPr>
        <w:spacing w:after="80"/>
      </w:pPr>
      <w:r>
        <w:t>Снижение исполнительных функций рассматривается как фактор уязвимости и как следствие аддиктивного поведения, включая расстройства, связанные с употреблением психоактивных веществ (Volkow, Wang, Fowler, &amp; Tomasi, 2012). В поведенческих аддикциях, таких как расстройство, связанное с азартными играми, и игровое расстройство, можно утверждать, что снижение исполнительных функций скорее представляет собой фактор уязвимости, а не развивается как следствие аддиктивного поведения, поскольку прямые нейротоксические эффекты вещества на мозг отсутствуют. В соответствии с этой логикой мы предполагаем, что сниженный уровень общего ингибиторного контроля является фактором уязвимости для аддиктивного поведения и выступает модератором связи между аффективными реакциями на определённые триггерные стимулы (например, стресс или негативное настроение) и решениями включаться в определённое поведение (см. рисунок 2A). В дополнение к этому мы, однако, утверждаем, что, помимо данной модераторной роли исполнительных функций как фактора уязвимости, ситуационно-специфический ингибиторный контроль (когда человек сталкивается со связанными с аддикцией стимулами) со временем может снижаться как следствие аддиктивного поведения, хотя, в отличие от расстройств, связанных с употреблением психоактивных веществ, в поведенческих аддикциях отсутствуют прямые нейротоксические эффекты на мозг. Снижение стимул-специфического ингибиторного контроля может развиваться на основе реактивности на сигналы и крейвинга и сопровождаться функциональными изменениями мозга в цепях, связанных с аддикцией (Ersche et al., 2012; Koob &amp; Volkow, 2010; Volkow &amp; Morales, 2015; Volkow et al., 2012). Таким образом, на поздних стадиях аддиктивного поведения (рисунок 2B) процессы стимул-специфического ингибиторного контроля могут подвергаться влиянию крейвинга и побуждений, возникающих при столкновении со связанными с аддикцией стимулами, что, в свою очередь, повышает вероятность привычного или кажущегося автоматическим поведения (Everitt &amp; Robbins, 2005, 2013, 2016).</w:t>
      </w:r>
    </w:p>
    <w:p w14:paraId="4E9DDEF4" w14:textId="77777777" w:rsidR="004D5789" w:rsidRDefault="00000000">
      <w:pPr>
        <w:spacing w:before="160" w:after="80"/>
      </w:pPr>
      <w:r>
        <w:rPr>
          <w:b/>
        </w:rPr>
        <w:t>3.2. Нейронные корреляты основных процессов внутреннего круга модели I-PACE</w:t>
      </w:r>
    </w:p>
    <w:p w14:paraId="197F1B7F" w14:textId="77777777" w:rsidR="004D5789" w:rsidRDefault="00000000">
      <w:pPr>
        <w:spacing w:after="80"/>
      </w:pPr>
      <w:r>
        <w:t xml:space="preserve">Вышеописанный предполагаемый дисбаланс между лимбическими/ориентированными на вознаграждение мозговыми цепями и префронтальным контролем при поведенческих аддикциях был относительно подробно рассмотрен применительно к расстройству, связанному с азартными играми (Clark et al., 2013; Goudriaan, Yücel, &amp; van Holst, 2014; Potenza, 2013; van Holst, van den Brink, Veltman, &amp; Goudriaan, 2010), и игровому </w:t>
      </w:r>
      <w:r>
        <w:lastRenderedPageBreak/>
        <w:t>расстройству (Kuss et al., 2018; Weinstein, 2017; Weinstein, Livny, &amp; Weizman, 2017), включая метаанализы (Meng et al., 2015). Хотя и менее широко, существуют также нейровизуализационные исследования компульсивного сексуального поведения, включая проблематичное использование порнографии (например, Brand, Snagowski, Laier, &amp; Maderwald, 2016; Gola et al., 2017; Klucken, Wehrum-Osinsky, Schweckendiek, Kruse, &amp; Stark, 2016; Schmidt et al., 2017; Voon et al., 2014), которые рассматривались в недавних обзорах (Kraus, Voon, &amp; Potenza, 2016; Stark, Klucken, Potenza, Brand, &amp; Strahler, 2018). Научных исследований нейронных коррелятов расстройства покупок-шопинга сравнительно мало. Тем не менее имеются некоторые работы, выполненные с позиций психологии потребления (например, Raab, Elger, Neuner, &amp; Weber, 2011), а также исследования с использованием электрофизиологических методов для изучения нейробиологических механизмов расстройства покупок-шопинга (Trotzke, Starcke, Pedersen, &amp; Brand, 2014), которые недавно были рассмотрены в обзорах (Kyrios et al., 2018; Trotzke, Brand, &amp; Starcke, 2017). Хотя проблемное и плохо контролируемое использование социальных сетей и других интернет-коммуникационных приложений пока не признано клиническим состоянием, недавно появились публикации о структурных и функциональных нейровизуализационных находках в этой области (например, Dieter et al., 2017; He, Turel, &amp; Bechara, 2017; Lemenager et al., 2016; Montag et al., 2017; Montag et al., 2018; Turel &amp; Qahri-Saremi, 2016), которые были рассмотрены Wegmann, Mueller, Ostendorf и Brand (2018).</w:t>
      </w:r>
    </w:p>
    <w:p w14:paraId="3C4E9D58" w14:textId="77777777" w:rsidR="004D5789" w:rsidRDefault="00000000">
      <w:pPr>
        <w:spacing w:after="80"/>
      </w:pPr>
      <w:r>
        <w:t xml:space="preserve">Нейровизуализационные исследования аддиктивного поведения существенно различаются по типам поведенческих аддикций, использованным методам (например, структурная/функциональная магнитно-резонансная томография [s/fMRI], позитронно-эмиссионная томография [PET]), изучаемым психологическим конструктам или процессам, экспериментальным задачам для измерения конкретных функций, включённым выборкам (удобные выборки с участниками с различной степенью выраженности симптомов по сравнению с клинически диагностированными лицами или пациентами, обращающимися за лечением), а также диагностическим процедурам. Тем не менее, если делать выводы на основе исследований, метаанализов и обзоров (см., например, приведённые выше ссылки), имеются первые данные о гиперактивном вовлечении лимбических структур, включая миндалину и вентральный стриатум, а также о гипоактивных префронтально-стриарных цепях, участвующих в когнитивном контроле поведения. Однако следует учитывать ряд оговорок; например, гипоактивное вовлечение системы вознаграждения в фазе предвосхищения денежного вознаграждения (Balodis &amp; Potenza, 2015), при том что некоторые исследователи предполагают различия между обработкой стимулов, связанных с аддикцией (гиперактивный ответ системы вознаграждения), и неаддиктивных вознаграждающих стимулов (относительно гипоактивный ответ системы вознаграждения) (Limbrick-Oldfield, van Holst, &amp; Clark, 2013). Островок может выступать медиатором между двумя системами (лимбической и префронтально-стриарной), репрезентируя соматические состояния, связанные с крейвингом и желанием вести себя определённым образом (см. обсуждение в Namkung, Kim, &amp; Sawa, 2017; Wei et al., 2017). Основные структуры, которые </w:t>
      </w:r>
      <w:r>
        <w:lastRenderedPageBreak/>
        <w:t>были идентифицированы как потенциальные мозговые корреляты аддиктивного поведения, суммированы на рисунке 3.</w:t>
      </w:r>
    </w:p>
    <w:p w14:paraId="2EF71A60" w14:textId="77777777" w:rsidR="004D5789" w:rsidRDefault="00000000">
      <w:pPr>
        <w:spacing w:after="80"/>
      </w:pPr>
      <w:r>
        <w:t>В недавнем метаанализе активности мозга, связанной с реактивностью на сигналы, в fMRI-исследованиях с выборками пациентов с поведенческими аддикциями по сравнению с контрольными участниками (Starcke et al., 2018) дорсальный стриатум (хвостатое ядро) был более активен у лиц с аддикциями по сравнению с лицами без них, а также у лиц с аддикциями при сравнении условий с аддиктивно значимыми и нейтральными стимулами в задачах на реактивность к сигналам. Эти результаты могут отражать сдвиг от вовлечения вентрального стриатума на ранних стадиях поведенческих аддикций при столкновении со связанными с аддикцией стимулами к вовлечению дорсального стриатума на более поздних стадиях расстройства, когда поведение становится более привычным (Everitt &amp; Robbins, 2013, 2016; Zhou et al., 2019). Мозговые структуры и цепи, вероятно лежащие в основе аддиктивного поведения и переходов от ранних к поздним стадиям аддиктивных процессов, схематически представлены на рисунке 3.</w:t>
      </w:r>
    </w:p>
    <w:p w14:paraId="58BBB3CF" w14:textId="77777777" w:rsidR="004D5789" w:rsidRDefault="00000000">
      <w:pPr>
        <w:spacing w:after="80"/>
      </w:pPr>
      <w:r>
        <w:t>Широкие связи между фронто-стриарными структурами были исследованы с помощью resting-state fMRI у здоровых испытуемых и, как показано, вовлечены в поведенческую гибкость (Morris et al., 2016). Эти цепи также в целом согласуются с функциональными сетями, участвующими в регуляции эмоций (Öner, 2018). Изменения связности между определёнными структурами, вовлечёнными во фронто-стриарные цепи (например, связности между миндалиной и медиальной префронтальной корой), по-видимому, важны для объяснения эмоциональной дисрегуляции при расстройствах, связанных с употреблением психоактивных веществ (Koob, 2015; Wilcox, Pommy, &amp; Adinoff, 2016). Показано также, что связность сетей, вовлечённых в когнитивный контроль (фронто-париетальные цепи и медиальные лобные области), и сетей, связанных с обработкой вознаграждения (включая подкорковые и лимбические структуры), предсказывает абстиненцию после лечения при расстройстве, связанном с употреблением кокаина (Yip, Scheinost, Potenza, &amp; Carroll, 2019). Предполагается, что более выраженное разделение двух сетей, вовлечённых в исполнительный контроль и чувствительность к вознаграждению, лежит в основе поведенческой гибкости и снижения компульсивности, что может объяснять лучшие терапевтические исходы (Yip et al., 2019).</w:t>
      </w:r>
    </w:p>
    <w:p w14:paraId="33EDEB5C" w14:textId="77777777" w:rsidR="004D5789" w:rsidRDefault="00000000">
      <w:pPr>
        <w:spacing w:after="80"/>
      </w:pPr>
      <w:r>
        <w:t xml:space="preserve">Итак, мы предполагаем, что дисбаланс в цепях, лежащих в основе поведенческой гибкости и регуляции эмоций/побуждений, связан с ключевыми аспектами аддиктивного поведения. Эти пути включают дофаминергические проекции из вентральной тегментальной области и substantia nigra к префронтальным областям, вентральному стриатуму и передней поясной извилине, а также серотонинергические проекции от ядер шва к префронтальным областям (главным образом орбитофронтальным регионам) (Everitt &amp; Robbins, 2005; Volkow et al., 2012; Volkow, Wang, Tomasi, &amp; Baler, 2013). Взаимосвязи между стриарными структурами, таламусом и префронтальными областями в значительной степени зависят от глутамата и гамма-аминомасляной кислоты (GABA) (Naaijen, Lythgoe, Amiri, Buitelaar, &amp; Glennon, 2015), а нейрохимические системы, вовлечённые во фронто-стриарные петли, функционируют согласованно и во взаимно-регулирующем режиме (Gleich et al., 2015). </w:t>
      </w:r>
      <w:r>
        <w:lastRenderedPageBreak/>
        <w:t>Нейрохимические корреляты аддикций подробно обсуждались в других работах, и многие исследования подчёркивают важную роль дофамина при расстройствах, связанных с употреблением психоактивных веществ (Herman &amp; Roberto, 2015; Pascoli et al., 2018; Volkow, Koob, &amp; McLellan, 2016). Однако данные о дофамине при поведенческих аддикциях менее устойчивы (Potenza, 2018).</w:t>
      </w:r>
    </w:p>
    <w:p w14:paraId="496AF61F" w14:textId="77777777" w:rsidR="004D5789" w:rsidRDefault="00000000">
      <w:pPr>
        <w:spacing w:after="80"/>
      </w:pPr>
      <w:r>
        <w:t>Рисунок 3. Мозговые цепи, потенциально лежащие в основе аддиктивного поведения. Оранжевые стрелки обозначают основные контуры, предположительно вовлечённые на ранних стадиях аддиктивных процессов. Синие стрелки указывают на дополнительное вовлечение дорсального стриатума и связанных с ним структур на более поздних стадиях аддиктивного процесса, когда поведение становится более привычным. ACC = anterior cingulate cortex; AM = amygdala; DLPFC = dorsolateral prefrontal cortex; DS = dorsal striatum; GP = globus pallidus; Hipp = hippocampus; Ins = insula; Motor = motor cortex и связанные области, обеспечивающие выполнение поведения; OFC = orbitofrontal cortex; Rap = серотонинергические ядра шва; SN = substantia nigra; Thal = thalamus; VMPFC = ventromedial prefrontal cortex; VS = ventral striatum; VTA = дофаминергическая вентральная тегментальная область.</w:t>
      </w:r>
    </w:p>
    <w:p w14:paraId="2770EAF7" w14:textId="77777777" w:rsidR="004D5789" w:rsidRDefault="00000000">
      <w:pPr>
        <w:spacing w:after="80"/>
      </w:pPr>
      <w:r>
        <w:t xml:space="preserve">Хотя в последние годы было опубликовано заметное число исследований нейронных коррелятов поведенческих аддикций, необходимо упомянуть и существующие ограничения. Во-первых, большинство исследований посвящено расстройству, связанному с азартными играми, и игровому расстройству (см. замечания выше). Для других поведенческих аддикций, включая компульсивное сексуальное поведение, проблематичное использование порнографии, расстройство покупок-шопинга и другие потенциальные феномены, ещё не признанные клиническими состояниями, данных значительно меньше. В частности, отсутствуют исследования, систематически изучающие нейронные корреляты конкретных психологических функций (например, крейвинга, ингибиторного контроля) в разных типах поведенческих аддикций. Для лучшего понимания механизмов, лежащих в основе прогрессирования аддиктивного поведения, важны исследования, в которых стадии аддиктивного процесса или выраженность симптомов рассматриваются как предикторы или модераторы нейронной активности и потенциальных структурных аномалий мозга. В соответствии с этим отсутствуют продольные исследования мозговых коррелятов аддиктивного поведения, проверяющие конкретные гипотезы. Изучение возможного сдвига от активности вентрального к дорсальному стриатуму в ответ на связанные с аддикцией сигналы — в разных типах поведенческих аддикций и на разных стадиях аддикции, с использованием как кросс-секционных, так и продольных дизайнов, — помогло бы лучше понять природу аддиктивного поведения. Такие исследования необходимы для разграничения возможных переходов от крейвинга к компульсии и от ожидания удовлетворения к ожиданию облегчения негативных состояний при столкновении со связанными с аддикцией стимулами на разных стадиях поведенческих аддикций, что, в свою очередь, должно способствовать оптимизации лечения. Исследования, сравнивающие различные типы аддиктивного поведения и разные стадии аддиктивного процесса, включая перспективные продольные исследования, могли бы </w:t>
      </w:r>
      <w:r>
        <w:lastRenderedPageBreak/>
        <w:t>также изучать предполагаемую роль снижения ингибиторного контроля как фактора уязвимости и/или как следствия аддиктивного поведения, а также как механизма, который может опосредовать связи между аффективными реакциями и привычным/компульсивным поведением (см. обсуждение в Everitt &amp; Robbins, 2016).</w:t>
      </w:r>
    </w:p>
    <w:p w14:paraId="31F2C831" w14:textId="77777777" w:rsidR="004D5789" w:rsidRDefault="00000000">
      <w:pPr>
        <w:spacing w:before="200" w:after="120"/>
      </w:pPr>
      <w:r>
        <w:rPr>
          <w:b/>
        </w:rPr>
        <w:t>4. Заключение и направления дальнейших исследований</w:t>
      </w:r>
    </w:p>
    <w:p w14:paraId="49F6DE0F" w14:textId="77777777" w:rsidR="004D5789" w:rsidRDefault="00000000">
      <w:pPr>
        <w:spacing w:after="80"/>
      </w:pPr>
      <w:r>
        <w:t>Обновлённая модель I-PACE представляет собой теоретический подход к описанию процесса аддиктивного поведения, объединяющий психологические и нейронаучные теории расстройств, связанных с употреблением психоактивных веществ, и поведенческих аддикций. Мы рассматриваем расстройства вследствие аддиктивного поведения как следствие взаимодействий между базовыми характеристиками человека и рядом модераторов и медиаторов, которые могут быть динамичными и развиваться с течением времени в результате вовлечения в конкретные формы поведения. Мы предполагаем, что модель I-PACE аддиктивного поведения может быть полезной для психологических и нейронаучных исследований, поскольку позволяет формулировать и проверять чёткие гипотезы относительно эффектов взаимодействия между конкретными переменными при объяснении вариативности выраженности симптомов поведенческих аддикций. Модель также может стимулировать клиническую практику (ср. King et al., 2017; Potenza, 2017), помогая определять и исследовать возможные медиирующие переменные, которые могут представлять собой важные мишени для лечения (например, ожидания, аффективные и когнитивные реакции на триггеры). Обновлённая модель I-PACE также даёт возможность выводить гипотезы о стадиях аддиктивных процессов (как при прогрессировании, так и при восстановлении), например предполагая, что снижение специфического ингибиторного контроля ускоряется на поздних стадиях прогрессирования аддиктивных процессов. Однако важно отметить, что мы рассматриваем теоретические модели как динамичные. Валидность конкретных гипотез, объединённых в рамках теоретической модели, должна оцениваться эмпирически, а сами теоретические модели должны обновляться с учётом новых научных данных, получаемых с различных позиций.</w:t>
      </w:r>
    </w:p>
    <w:p w14:paraId="1EB1D29F" w14:textId="77777777" w:rsidR="004D5789" w:rsidRDefault="00000000">
      <w:pPr>
        <w:spacing w:after="80"/>
      </w:pPr>
      <w:r>
        <w:t xml:space="preserve">Важно помнить, что предлагаемая теоретическая модель основана на неодинаковой по силе научной доказательности применительно к аддиктивному поведению. Как отмечалось в предыдущих разделах, вовлечение определённых психологических механизмов и нейробиологических процессов сравнительно хорошо изучено для расстройства, связанного с азартными играми, и игрового расстройства и значительно менее интенсивно — для других типов поведения, которые потенциально могут становиться аддиктивными, например использования порнографии, покупок-шопинга и социальных сетей. Кроме того, для некоторых аспектов и механизмов, предложенных в обновлённой модели I-PACE, существует разный уровень доказательств. Что касается исполнительных функций и ингибиторного контроля, сравнительно большое число исследований использовало экспериментальные парадигмы и изучало отдельные аспекты исполнительного функционирования при разных типах аддиктивного поведения. С другой стороны, для реактивности на сигналы и крейвинга при конкретных аддиктивных формах поведения </w:t>
      </w:r>
      <w:r>
        <w:lastRenderedPageBreak/>
        <w:t>часть исследований имела корреляционный дизайн, из-за чего трудно интерпретировать причинность и время развития реактивности на сигналы и крейвинга в ходе аддиктивного процесса (Zilberman, Lavidor, Yadid, &amp; Rassovsky, 2019). Учитывая эти ограничения, важно подчеркнуть, что предлагаемая модель является теоретической моделью, суммирующей современное состояние исследований поведенческих аддикций и нацеленной на стимулирование основанных на теории будущих исследований.</w:t>
      </w:r>
    </w:p>
    <w:p w14:paraId="26E9EA31" w14:textId="77777777" w:rsidR="004D5789" w:rsidRDefault="00000000">
      <w:pPr>
        <w:spacing w:after="80"/>
      </w:pPr>
      <w:r>
        <w:t>Ещё один важный вопрос состоит в том, что личностные и темпераментные особенности представляют собой довольно расплывчатые предикторы конкретных аддиктивных форм поведения, поскольку эти переменные вовлечены во многие психопатологические состояния и часто объясняют лишь небольшую или умеренную долю симптомов при различных расстройствах (Zilberman, Yadid, Efratim, Neumark, &amp; Rassovsky, 2018).</w:t>
      </w:r>
    </w:p>
    <w:p w14:paraId="76CA17C3" w14:textId="77777777" w:rsidR="004D5789" w:rsidRDefault="00000000">
      <w:pPr>
        <w:spacing w:after="80"/>
      </w:pPr>
      <w:r>
        <w:t>Мы также хотели бы прокомментировать текущую дискуссию о классификации расстройства покупок-шопинга и расстройства, связанного с использованием порнографии, — как расстройств контроля импульсов или как поведенческих аддикций. МКБ-11 включает проблематичное использование порнографии как один из аспектов расстройства компульсивного сексуального поведения в категории расстройств контроля импульсов. Расстройство покупок-шопинга указано как пример других уточнённых расстройств контроля импульсов в инструменте кодирования МКБ-11 (World-Health-Organization, 2019). Однако многие исследователи полагают, что оба типа расстройств было бы корректнее относить к аддиктивному поведению (Potenza, Higuchi, &amp; Brand, 2018).</w:t>
      </w:r>
    </w:p>
    <w:p w14:paraId="41FE9C5C" w14:textId="77777777" w:rsidR="004D5789" w:rsidRDefault="00000000">
      <w:pPr>
        <w:spacing w:after="80"/>
      </w:pPr>
      <w:r>
        <w:t xml:space="preserve">Одной из задач будущих исследований и дальнейшего теоретического развития является выявление и разграничение потенциальных общих черт и различий между расстройствами вследствие аддиктивного поведения и другими психическими расстройствами, такими как расстройства обсессивно-компульсивного спектра и расстройства контроля импульсов, которые могут быть связаны с поведенческими аддикциями на психологическом и нейробиологическом уровнях (Chamberlain et al., 2016; Fineberg et al., 2013; Fineberg et al., 2018; Robbins et al., 2019). Например, предполагается, что ингибиторный контроль и обработка вознаграждения важны также для расстройств обсессивно-компульсивного спектра и расстройств контроля импульсов, как это обсуждается применительно к расстройству экскориации и трихотилломании, которые также связывают с функционированием фронто-стриарных мозговых цепей (Chamberlain et al., 2008). Однако дисфункции фронто-стриарных петель могут быть вовлечены и во многие другие психические расстройства (Mitelman, 2019). Тем не менее сам факт вовлечения фронто-стриарных петель в разные психические расстройства не означает, что психологические процессы, связанные с клиническими фенотипами этих расстройств, одинаковы. Во-первых, фронто-стриарные петли по-разному определяются и анализируются в разных исследованиях. В будущих работах следует более детально изучать вклад отдельных структур, которые в настоящее время довольно широко объединяются в категорию фронто-стриарных петель, в конкретные психологические процессы, лежащие в основе специфического проблемного поведения. Во-вторых, общее вовлечение ингибиторного контроля и обработки вознаграждения не означает, что соответствующие психологические </w:t>
      </w:r>
      <w:r>
        <w:lastRenderedPageBreak/>
        <w:t>процессы сопоставимы между расстройствами, хотя между импульсивностью/компульсивностью и аддиктивным поведением может существовать определённое перекрытие (например, Chamberlain, Ioannidis, &amp; Grant, 2018). Важно точнее определить факторы, лежащие в основе временной динамики мотивации к чрезмерному вовлечению в определённые формы поведения. При аддиктивном поведении можно предположить, что, по крайней мере на ранних стадиях, базовые мотивации к игре или азартной игре связаны с ожиданием вознаграждения. На более поздних стадиях дополнительно, вероятно, вовлекается избегание негативных чувств. При расстройствах обсессивно-компульсивного спектра основной побудительный мотив на ранних стадиях может быть связан с избеганием негативных чувств или тревоги. Позже само поведение потенциально может переживаться как вознаграждающее, поскольку помогает уменьшить стресс. Иными словами, общее вовлечение определённых нейрокогнитивных функций само по себе может не объяснять расстройство полностью. Та же логика, возможно, применима и к нейронным механизмам. Может оказаться, что при расстройствах вследствие аддиктивного поведения вентральный стриатум играет особенно важную роль на ранних стадиях расстройства в связи с реактивностью на сигналы и крейвингом. На более поздних стадиях дорсальный стриатум может вовлекаться в большей степени и быть связан с привычными и компульсивными аспектами аддиктивных расстройств. Напротив, при расстройствах обсессивно-компульсивного спектра и расстройствах контроля импульсов, таких как трихотилломания, дорсальный стриатум, вероятно, вовлечён уже на ранних стадиях (Isobe et al., 2018; van den Heuvel et al., 2016).</w:t>
      </w:r>
    </w:p>
    <w:p w14:paraId="5FC14D50" w14:textId="77777777" w:rsidR="004D5789" w:rsidRDefault="00000000">
      <w:pPr>
        <w:spacing w:after="80"/>
      </w:pPr>
      <w:r>
        <w:t>В будущих исследованиях представляется важным изучать процессы и взаимодействия различных нейрокогнитивных функций при разных типах аддиктивного поведения, чтобы лучше понимать лежащую в их основе природу поведенческих феноменов. Модель I-PACE может использоваться для формулирования и уточнения конкретных гипотез в исследованиях этих явлений. Важно изучать предполагаемые процессы при аддиктивном поведении и сопоставлять их с другими психическими расстройствами, такими как расстройства обсессивно-компульсивного спектра и расстройства контроля импульсов, чтобы понять, различаются ли лежащие в их основе процессы или являются сходными. В этом контексте получаемые данные должны помочь уточнить, в какой степени различные термины в настоящее время могут использоваться для описания сходных механизмов при разных расстройствах. Таким образом, обновлённая версия модели I-PACE предоставляет теоретическую рамку, которая должна помочь ответить на ключевые вопросы, относящиеся к аддиктивным, обсессивно-компульсивным, импульс-контрольным и другим расстройствам, включая расстройства, связанные с использованием интернета, которые могут становиться всё более актуальными с течением времени по мере изменений в среде цифровых технологий.</w:t>
      </w:r>
    </w:p>
    <w:sectPr w:rsidR="004D5789" w:rsidSect="00034616">
      <w:pgSz w:w="12240" w:h="15840"/>
      <w:pgMar w:top="1247" w:right="1247" w:bottom="124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17685796">
    <w:abstractNumId w:val="8"/>
  </w:num>
  <w:num w:numId="2" w16cid:durableId="389966483">
    <w:abstractNumId w:val="6"/>
  </w:num>
  <w:num w:numId="3" w16cid:durableId="89813775">
    <w:abstractNumId w:val="5"/>
  </w:num>
  <w:num w:numId="4" w16cid:durableId="164517474">
    <w:abstractNumId w:val="4"/>
  </w:num>
  <w:num w:numId="5" w16cid:durableId="1596595006">
    <w:abstractNumId w:val="7"/>
  </w:num>
  <w:num w:numId="6" w16cid:durableId="1085224600">
    <w:abstractNumId w:val="3"/>
  </w:num>
  <w:num w:numId="7" w16cid:durableId="873620903">
    <w:abstractNumId w:val="2"/>
  </w:num>
  <w:num w:numId="8" w16cid:durableId="491219052">
    <w:abstractNumId w:val="1"/>
  </w:num>
  <w:num w:numId="9" w16cid:durableId="157469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D5789"/>
    <w:rsid w:val="00AA1D8D"/>
    <w:rsid w:val="00B47730"/>
    <w:rsid w:val="00B63AC0"/>
    <w:rsid w:val="00CB0664"/>
    <w:rsid w:val="00DB71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8FAA3"/>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6462</Words>
  <Characters>36836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2026-04-20T14:09:00Z</dcterms:modified>
  <cp:category/>
</cp:coreProperties>
</file>